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C" w:rsidRDefault="00990BE6" w:rsidP="003D535C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BLOQUEIO </w:t>
      </w:r>
      <w:r w:rsidR="00C75AFA">
        <w:rPr>
          <w:b/>
          <w:bCs/>
          <w:sz w:val="28"/>
          <w:szCs w:val="28"/>
        </w:rPr>
        <w:t xml:space="preserve">FORTALEZA </w:t>
      </w:r>
      <w:r w:rsidR="001A2CE2">
        <w:rPr>
          <w:b/>
          <w:bCs/>
          <w:sz w:val="28"/>
          <w:szCs w:val="28"/>
        </w:rPr>
        <w:t xml:space="preserve">– </w:t>
      </w:r>
      <w:r w:rsidR="004851C8">
        <w:rPr>
          <w:b/>
          <w:bCs/>
          <w:sz w:val="28"/>
          <w:szCs w:val="28"/>
        </w:rPr>
        <w:t>20 A 27.07</w:t>
      </w:r>
    </w:p>
    <w:bookmarkEnd w:id="0"/>
    <w:p w:rsidR="007D6833" w:rsidRPr="007D6833" w:rsidRDefault="007D6833" w:rsidP="003D535C">
      <w:pPr>
        <w:spacing w:after="0" w:line="240" w:lineRule="auto"/>
        <w:rPr>
          <w:b/>
          <w:bCs/>
          <w:sz w:val="28"/>
          <w:szCs w:val="28"/>
        </w:rPr>
      </w:pPr>
    </w:p>
    <w:p w:rsidR="003D535C" w:rsidRPr="003D535C" w:rsidRDefault="003D535C" w:rsidP="003D535C">
      <w:pPr>
        <w:spacing w:after="0" w:line="240" w:lineRule="auto"/>
        <w:rPr>
          <w:b/>
          <w:sz w:val="24"/>
          <w:szCs w:val="24"/>
        </w:rPr>
      </w:pPr>
      <w:r w:rsidRPr="003D535C">
        <w:rPr>
          <w:b/>
          <w:sz w:val="24"/>
          <w:szCs w:val="24"/>
        </w:rPr>
        <w:t>PROGRAMA INCLUI</w:t>
      </w:r>
    </w:p>
    <w:p w:rsidR="003D535C" w:rsidRDefault="003D535C" w:rsidP="003D535C">
      <w:pPr>
        <w:spacing w:after="0" w:line="240" w:lineRule="auto"/>
        <w:rPr>
          <w:sz w:val="24"/>
          <w:szCs w:val="24"/>
        </w:rPr>
      </w:pPr>
    </w:p>
    <w:p w:rsidR="003D535C" w:rsidRDefault="003D535C" w:rsidP="003D5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5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Passagem aérea </w:t>
      </w:r>
      <w:r w:rsidR="00E57F84">
        <w:rPr>
          <w:sz w:val="24"/>
          <w:szCs w:val="24"/>
        </w:rPr>
        <w:t xml:space="preserve">com </w:t>
      </w:r>
      <w:r w:rsidR="00990BE6">
        <w:rPr>
          <w:sz w:val="24"/>
          <w:szCs w:val="24"/>
        </w:rPr>
        <w:t>bagagem despachada</w:t>
      </w:r>
    </w:p>
    <w:p w:rsidR="003D535C" w:rsidRDefault="004851C8" w:rsidP="003D535C">
      <w:pPr>
        <w:spacing w:after="0" w:line="240" w:lineRule="auto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480810" cy="1045040"/>
            <wp:effectExtent l="0" t="0" r="0" b="3175"/>
            <wp:docPr id="3" name="Imagem 3" descr="cid:17be5297350692e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385812014106769912gmail-m_2132227285798415673gmail-m_-4663452733255082907gmail-m_5102551425028853056gmail-m_-8355859483811488561gmail-m_2061244602007546106gmail-m_343247954254950857gmail-m_7082330947718075526Imagem 2" descr="cid:17be5297350692e33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84" w:rsidRDefault="00E57F84" w:rsidP="003D5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Traslado de chegada e saída </w:t>
      </w:r>
    </w:p>
    <w:p w:rsidR="003D535C" w:rsidRDefault="005707B1" w:rsidP="003D5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B0796">
        <w:rPr>
          <w:sz w:val="24"/>
          <w:szCs w:val="24"/>
        </w:rPr>
        <w:t>7</w:t>
      </w:r>
      <w:r w:rsidR="003D535C">
        <w:rPr>
          <w:sz w:val="24"/>
          <w:szCs w:val="24"/>
        </w:rPr>
        <w:t xml:space="preserve"> noites</w:t>
      </w:r>
      <w:proofErr w:type="gramEnd"/>
      <w:r w:rsidR="003D535C">
        <w:rPr>
          <w:sz w:val="24"/>
          <w:szCs w:val="24"/>
        </w:rPr>
        <w:t xml:space="preserve"> de hospedagem </w:t>
      </w:r>
      <w:r w:rsidR="004027C2">
        <w:rPr>
          <w:sz w:val="24"/>
          <w:szCs w:val="24"/>
        </w:rPr>
        <w:t>com café da manhã</w:t>
      </w:r>
    </w:p>
    <w:p w:rsidR="00E57F84" w:rsidRDefault="00E57F84" w:rsidP="003D535C">
      <w:pPr>
        <w:spacing w:after="0" w:line="240" w:lineRule="auto"/>
        <w:rPr>
          <w:sz w:val="24"/>
          <w:szCs w:val="24"/>
        </w:rPr>
      </w:pPr>
    </w:p>
    <w:p w:rsidR="00E57F84" w:rsidRPr="00E57F84" w:rsidRDefault="00E57F84" w:rsidP="003D535C">
      <w:pPr>
        <w:spacing w:after="0" w:line="240" w:lineRule="auto"/>
        <w:rPr>
          <w:b/>
          <w:sz w:val="28"/>
          <w:szCs w:val="24"/>
        </w:rPr>
      </w:pPr>
      <w:r w:rsidRPr="00E57F84">
        <w:rPr>
          <w:b/>
          <w:sz w:val="28"/>
          <w:szCs w:val="24"/>
        </w:rPr>
        <w:t>HOSPEDAGEM:</w:t>
      </w:r>
    </w:p>
    <w:p w:rsidR="00E57F84" w:rsidRDefault="00E57F84" w:rsidP="003D535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006"/>
      </w:tblGrid>
      <w:tr w:rsidR="00990BE6" w:rsidTr="00990BE6">
        <w:trPr>
          <w:tblCellSpacing w:w="0" w:type="dxa"/>
        </w:trPr>
        <w:tc>
          <w:tcPr>
            <w:tcW w:w="0" w:type="auto"/>
            <w:hideMark/>
          </w:tcPr>
          <w:p w:rsidR="00990BE6" w:rsidRDefault="00990BE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m 1" descr="https://i.t4w.mobi/h/BR/1001925/25991/25991_2205Property378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t4w.mobi/h/BR/1001925/25991/25991_2205Property378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0BE6" w:rsidRDefault="00990BE6" w:rsidP="00990BE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Diogo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H3_5- 3 STARS AND A HALF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Av. Monsenhor Tabosa 1716 Meireles - Fortaleza / Ceará (Fortaleza, Ceara, Brazil - 3T1242 -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Hotel Diogo possui ótima localização, delicioso café da manhã e atendimento personalizado são nossos diferenciais!!! São 174 apartamentos com modernas instalações para seu conforto e segurança. No Hotel Diogo você tem a garantia de conforto, tranquilidade e serviços de qualidade. Situado a 50 metros da Avenida Beira Mar, principal via turística da orla de Fortaleza, possui excelente localização, onde você encontra serviços de qualidade: Restaurante, Sala de Ginástica, Piscinas, Bar, Espaços para Eventos,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Service 24 horas, cobertura com vista panorâmica da cidade e muito mais. Tudo isso acompanhado de atendimentos diferenciados e com qualidade. HOSPEDAGEM São 174 apartamentos, sendo 42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Standard(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vista cidade), 42 Luxo(vista parcial mar) e 90 Luxo Superior(vista parcial mar) com condicionador de ar Split,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Smart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TV 32” por satélite, cofres individuais, central telefônica automática, minibar, fechaduras eletrônicas, mesa de trabalho, internet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wi-fi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detectores de fumaça, box de vidros nos banheiros e varanda. Temos 4 apartamentos para portadores de necessidades especiais na categoria Luxo Superior. Todos os aptos são NÃO FUMANTES. GASTRONOMIA Delicioso café da manhã, estilo buffet Brasileiro, servido no Restaurante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Mandala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06 às 10 horas. Lobby Bar e Restaurante com vista para piscina e moderna decoração, integrados à área de lazer. Para seu conforto dispomos também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Service 24 horas. </w:t>
            </w:r>
          </w:p>
        </w:tc>
      </w:tr>
    </w:tbl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4.428</w:t>
      </w:r>
      <w:r>
        <w:rPr>
          <w:rFonts w:ascii="Segoe UI" w:hAnsi="Segoe UI" w:cs="Segoe UI"/>
          <w:b/>
          <w:color w:val="333333"/>
          <w:shd w:val="clear" w:color="auto" w:fill="FFFFFF"/>
        </w:rPr>
        <w:t>,00+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3.418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3.343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3.199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990BE6" w:rsidRDefault="00990BE6" w:rsidP="00990BE6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9C7C94" w:rsidRDefault="009C7C94" w:rsidP="00990BE6">
      <w:pPr>
        <w:spacing w:after="0" w:line="240" w:lineRule="auto"/>
        <w:rPr>
          <w:rFonts w:eastAsia="Times New Roman"/>
          <w:sz w:val="24"/>
          <w:szCs w:val="24"/>
        </w:rPr>
      </w:pPr>
    </w:p>
    <w:p w:rsidR="00990BE6" w:rsidRDefault="00990BE6" w:rsidP="009C7C94">
      <w:pPr>
        <w:spacing w:after="0" w:line="240" w:lineRule="auto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006"/>
      </w:tblGrid>
      <w:tr w:rsidR="00990BE6" w:rsidTr="00990BE6">
        <w:trPr>
          <w:tblCellSpacing w:w="0" w:type="dxa"/>
        </w:trPr>
        <w:tc>
          <w:tcPr>
            <w:tcW w:w="0" w:type="auto"/>
            <w:hideMark/>
          </w:tcPr>
          <w:p w:rsidR="00990BE6" w:rsidRDefault="00990BE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i.t4w.mobi/h/BR/1001925/25999/25999_1392Property102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t4w.mobi/h/BR/1001925/25999/25999_1392Property102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0BE6" w:rsidRDefault="00990BE6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Carmel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Magna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4EST- 4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Av. Historiador Raimundo Girão, 1002 - Meireles FORTALEZA (Fortaleza, Ceara, Brazil - 3T1242 -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Hotel possui uma moderna e aconchegante ambientação, bem como, restaurante, piscina com deck bar e deck café, amplo lobby com TV e estar íntimo, cyber café, recepção com equipe qualificada e uma fantástica vista para o mar. 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Carmel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Magna Praia Hotel está localizado na área mais nobre da cidade, na Praia de Iracema, próximo aos melhores restaurantes, bares e casa noturnas de Fortaleza. Lazer e Serviços: • Piscina para Adultos • Deck Bar • Deck Café • Restaurante • Salões de Eventos São 126 apartamentos e 4 suítes, amplos e equipados para maior conforto e funcionalidade.TV, ar condicionado, telefone com linha direta, cofre individual, água quente, secador de cabelo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service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.</w:t>
            </w:r>
          </w:p>
        </w:tc>
      </w:tr>
    </w:tbl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5.612</w:t>
      </w:r>
      <w:r>
        <w:rPr>
          <w:rFonts w:ascii="Segoe UI" w:hAnsi="Segoe UI" w:cs="Segoe UI"/>
          <w:b/>
          <w:color w:val="333333"/>
          <w:shd w:val="clear" w:color="auto" w:fill="FFFFFF"/>
        </w:rPr>
        <w:t>,00+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 POR PESSOA EM DUPLO= R$ 3.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942,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3.658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990BE6" w:rsidRDefault="00990BE6" w:rsidP="00990BE6">
      <w:pPr>
        <w:spacing w:after="0" w:line="240" w:lineRule="auto"/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4851C8">
        <w:rPr>
          <w:rFonts w:ascii="Segoe UI" w:hAnsi="Segoe UI" w:cs="Segoe UI"/>
          <w:b/>
          <w:color w:val="333333"/>
          <w:shd w:val="clear" w:color="auto" w:fill="FFFFFF"/>
        </w:rPr>
        <w:t>3.091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990BE6" w:rsidRDefault="00990BE6" w:rsidP="00990BE6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3141E" w:rsidRDefault="00E3141E" w:rsidP="00E57F84">
      <w:pPr>
        <w:spacing w:after="0" w:line="240" w:lineRule="auto"/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E57F84" w:rsidRDefault="00E57F84" w:rsidP="00E57F84">
      <w:pPr>
        <w:spacing w:after="0" w:line="240" w:lineRule="auto"/>
        <w:jc w:val="both"/>
        <w:rPr>
          <w:rFonts w:eastAsiaTheme="minorEastAsia"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PAGAMENTO:</w:t>
      </w:r>
    </w:p>
    <w:p w:rsidR="00E57F84" w:rsidRDefault="00E57F84" w:rsidP="00E57F84">
      <w:pPr>
        <w:spacing w:after="0" w:line="240" w:lineRule="auto"/>
        <w:jc w:val="both"/>
        <w:rPr>
          <w:rFonts w:eastAsiaTheme="minorEastAsia"/>
          <w:b/>
          <w:bCs/>
          <w:noProof/>
          <w:lang w:eastAsia="pt-BR"/>
        </w:rPr>
      </w:pPr>
    </w:p>
    <w:p w:rsidR="00E57F84" w:rsidRDefault="00E57F84" w:rsidP="00E57F84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noProof/>
          <w:color w:val="222222"/>
          <w:lang w:eastAsia="pt-BR"/>
        </w:rPr>
      </w:pPr>
      <w:r>
        <w:rPr>
          <w:rFonts w:eastAsiaTheme="minorEastAsia" w:cs="Calibri"/>
          <w:noProof/>
          <w:color w:val="222222"/>
          <w:lang w:eastAsia="pt-BR"/>
        </w:rPr>
        <w:t xml:space="preserve">- À vista 5% desconto </w:t>
      </w:r>
    </w:p>
    <w:p w:rsidR="00E57F84" w:rsidRDefault="00E57F84" w:rsidP="00E57F84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noProof/>
          <w:color w:val="222222"/>
          <w:lang w:eastAsia="pt-BR"/>
        </w:rPr>
      </w:pPr>
      <w:r>
        <w:rPr>
          <w:rFonts w:eastAsiaTheme="minorEastAsia" w:cs="Calibri"/>
          <w:noProof/>
          <w:color w:val="222222"/>
          <w:lang w:eastAsia="pt-BR"/>
        </w:rPr>
        <w:t>- Sem entrada em até 6x (cartão de crédito, cheque ou boleto bancário)</w:t>
      </w:r>
      <w:r>
        <w:rPr>
          <w:rFonts w:eastAsiaTheme="minorEastAsia" w:cs="Calibri"/>
          <w:noProof/>
          <w:color w:val="222222"/>
          <w:lang w:eastAsia="pt-BR"/>
        </w:rPr>
        <w:br/>
        <w:t>- Cartão de Crédito: entrada de 25% + 9 parcelas sem juros (Visa, Master e ELO)</w:t>
      </w:r>
      <w:r>
        <w:rPr>
          <w:rFonts w:eastAsiaTheme="minorEastAsia" w:cs="Calibri"/>
          <w:noProof/>
          <w:color w:val="222222"/>
          <w:lang w:eastAsia="pt-BR"/>
        </w:rPr>
        <w:br/>
        <w:t>- Cheque e Boleto: entrada de 25% + 9 parcelas sem juros. Sendo que as 5 primeiras parcelas deverão ser pagas antes da data do embarque.</w:t>
      </w:r>
    </w:p>
    <w:p w:rsidR="00E57F84" w:rsidRDefault="00E57F84" w:rsidP="00E57F84">
      <w:pPr>
        <w:spacing w:after="0" w:line="240" w:lineRule="auto"/>
        <w:jc w:val="both"/>
        <w:rPr>
          <w:rFonts w:eastAsiaTheme="minorEastAsia"/>
          <w:b/>
          <w:bCs/>
          <w:noProof/>
          <w:color w:val="222222"/>
          <w:lang w:eastAsia="pt-BR"/>
        </w:rPr>
      </w:pPr>
    </w:p>
    <w:p w:rsidR="00BA5F3F" w:rsidRDefault="00E57F84" w:rsidP="00C75AFA">
      <w:pPr>
        <w:spacing w:after="0" w:line="240" w:lineRule="auto"/>
        <w:jc w:val="center"/>
      </w:pPr>
      <w:r>
        <w:rPr>
          <w:rFonts w:eastAsiaTheme="minorEastAsia"/>
          <w:b/>
          <w:bCs/>
          <w:noProof/>
          <w:color w:val="222222"/>
          <w:sz w:val="28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sectPr w:rsidR="00BA5F3F" w:rsidSect="00BA5F3F">
      <w:headerReference w:type="default" r:id="rId14"/>
      <w:pgSz w:w="11906" w:h="16838"/>
      <w:pgMar w:top="1417" w:right="991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3C" w:rsidRDefault="000A613C" w:rsidP="00BA5F3F">
      <w:pPr>
        <w:spacing w:after="0" w:line="240" w:lineRule="auto"/>
      </w:pPr>
      <w:r>
        <w:separator/>
      </w:r>
    </w:p>
  </w:endnote>
  <w:endnote w:type="continuationSeparator" w:id="0">
    <w:p w:rsidR="000A613C" w:rsidRDefault="000A613C" w:rsidP="00BA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3C" w:rsidRDefault="000A613C" w:rsidP="00BA5F3F">
      <w:pPr>
        <w:spacing w:after="0" w:line="240" w:lineRule="auto"/>
      </w:pPr>
      <w:r>
        <w:separator/>
      </w:r>
    </w:p>
  </w:footnote>
  <w:footnote w:type="continuationSeparator" w:id="0">
    <w:p w:rsidR="000A613C" w:rsidRDefault="000A613C" w:rsidP="00BA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F" w:rsidRDefault="00BA5F3F">
    <w:pPr>
      <w:pStyle w:val="Cabealho"/>
    </w:pPr>
    <w:r>
      <w:rPr>
        <w:noProof/>
        <w:lang w:eastAsia="pt-BR"/>
      </w:rPr>
      <w:drawing>
        <wp:inline distT="0" distB="0" distL="0" distR="0">
          <wp:extent cx="1076325" cy="10763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F"/>
    <w:rsid w:val="00003F00"/>
    <w:rsid w:val="00033A2A"/>
    <w:rsid w:val="000A613C"/>
    <w:rsid w:val="000B0796"/>
    <w:rsid w:val="00132410"/>
    <w:rsid w:val="001A2CE2"/>
    <w:rsid w:val="0023635D"/>
    <w:rsid w:val="0026015E"/>
    <w:rsid w:val="002A1711"/>
    <w:rsid w:val="003031E2"/>
    <w:rsid w:val="00345C5D"/>
    <w:rsid w:val="003D535C"/>
    <w:rsid w:val="004027C2"/>
    <w:rsid w:val="004851C8"/>
    <w:rsid w:val="004948CD"/>
    <w:rsid w:val="00527244"/>
    <w:rsid w:val="00566F7E"/>
    <w:rsid w:val="005707B1"/>
    <w:rsid w:val="005D0E9D"/>
    <w:rsid w:val="006D18C4"/>
    <w:rsid w:val="007742A0"/>
    <w:rsid w:val="007D6833"/>
    <w:rsid w:val="007E49C4"/>
    <w:rsid w:val="00863698"/>
    <w:rsid w:val="00977071"/>
    <w:rsid w:val="00990BE6"/>
    <w:rsid w:val="009B31D9"/>
    <w:rsid w:val="009C7C94"/>
    <w:rsid w:val="00A7577F"/>
    <w:rsid w:val="00AA1A77"/>
    <w:rsid w:val="00AD2044"/>
    <w:rsid w:val="00B23BC4"/>
    <w:rsid w:val="00BA5F3F"/>
    <w:rsid w:val="00BD7A25"/>
    <w:rsid w:val="00BE7079"/>
    <w:rsid w:val="00BF1478"/>
    <w:rsid w:val="00C57387"/>
    <w:rsid w:val="00C75AFA"/>
    <w:rsid w:val="00D502E8"/>
    <w:rsid w:val="00D66BF4"/>
    <w:rsid w:val="00E3141E"/>
    <w:rsid w:val="00E57F84"/>
    <w:rsid w:val="00E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7B90"/>
  <w15:chartTrackingRefBased/>
  <w15:docId w15:val="{8578CAF4-2731-4D13-B3C7-E00AA10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3F"/>
  </w:style>
  <w:style w:type="paragraph" w:styleId="Rodap">
    <w:name w:val="footer"/>
    <w:basedOn w:val="Normal"/>
    <w:link w:val="RodapChar"/>
    <w:uiPriority w:val="99"/>
    <w:unhideWhenUsed/>
    <w:rsid w:val="00BA5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3F"/>
  </w:style>
  <w:style w:type="character" w:styleId="Hyperlink">
    <w:name w:val="Hyperlink"/>
    <w:basedOn w:val="Fontepargpadro"/>
    <w:uiPriority w:val="99"/>
    <w:semiHidden/>
    <w:unhideWhenUsed/>
    <w:rsid w:val="003D53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25999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7be5297350692e332" TargetMode="External"/><Relationship Id="rId12" Type="http://schemas.openxmlformats.org/officeDocument/2006/relationships/hyperlink" Target="https://hotel.cangooroo.com/hotel/98/259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urgw.t4w.com.br/fornecedor/geopopup.aspx?HotelID=259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2599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Fabiani</dc:creator>
  <cp:keywords/>
  <dc:description/>
  <cp:lastModifiedBy>Fabiani</cp:lastModifiedBy>
  <cp:revision>2</cp:revision>
  <dcterms:created xsi:type="dcterms:W3CDTF">2021-10-04T17:55:00Z</dcterms:created>
  <dcterms:modified xsi:type="dcterms:W3CDTF">2021-10-04T17:55:00Z</dcterms:modified>
</cp:coreProperties>
</file>